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1" w:rsidRPr="003E4C67" w:rsidRDefault="00312A31" w:rsidP="00312A31">
      <w:pPr>
        <w:rPr>
          <w:rFonts w:cstheme="minorBidi"/>
          <w:szCs w:val="30"/>
          <w:cs/>
          <w:lang w:bidi="th-T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815"/>
        <w:gridCol w:w="5119"/>
      </w:tblGrid>
      <w:tr w:rsidR="00312A31" w:rsidRPr="008F79DE" w:rsidTr="002B05CE">
        <w:tc>
          <w:tcPr>
            <w:tcW w:w="842" w:type="dxa"/>
          </w:tcPr>
          <w:p w:rsidR="00312A31" w:rsidRPr="008F79DE" w:rsidRDefault="00312A31" w:rsidP="002B05C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2A31" w:rsidRPr="008F79DE" w:rsidRDefault="00312A31" w:rsidP="002B05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79DE">
              <w:rPr>
                <w:rFonts w:ascii="TH SarabunPSK" w:hAnsi="TH SarabunPSK" w:cs="TH SarabunPSK"/>
                <w:noProof/>
                <w:sz w:val="32"/>
                <w:szCs w:val="32"/>
                <w:lang w:val="en-US" w:bidi="th-TH"/>
              </w:rPr>
              <w:drawing>
                <wp:inline distT="0" distB="0" distL="0" distR="0" wp14:anchorId="05491792" wp14:editId="6019DCA2">
                  <wp:extent cx="365760" cy="643890"/>
                  <wp:effectExtent l="19050" t="0" r="0" b="0"/>
                  <wp:docPr id="5" name="Picture 1" descr="K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4" w:type="dxa"/>
            <w:gridSpan w:val="2"/>
          </w:tcPr>
          <w:p w:rsidR="00312A31" w:rsidRPr="008F79DE" w:rsidRDefault="00312A31" w:rsidP="002B05C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</w:p>
          <w:p w:rsidR="00312A31" w:rsidRPr="008F79DE" w:rsidRDefault="00312A31" w:rsidP="002B05CE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8F79D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                        ข้อตกลงเกี่ยวกับการมอบหมายงาน</w:t>
            </w:r>
          </w:p>
          <w:p w:rsidR="00312A31" w:rsidRPr="008F79DE" w:rsidRDefault="00312A31" w:rsidP="002B05CE">
            <w:pPr>
              <w:pStyle w:val="Title"/>
              <w:rPr>
                <w:rFonts w:ascii="TH SarabunPSK" w:hAnsi="TH SarabunPSK" w:cs="TH SarabunPSK"/>
                <w:b w:val="0"/>
                <w:bCs w:val="0"/>
                <w:i/>
                <w:iCs/>
              </w:rPr>
            </w:pPr>
            <w:r w:rsidRPr="008F79DE">
              <w:rPr>
                <w:rFonts w:ascii="TH SarabunPSK" w:hAnsi="TH SarabunPSK" w:cs="TH SarabunPSK"/>
                <w:cs/>
              </w:rPr>
              <w:t>ตำแหน่งวิชาการ  คณะเภสัชศาสตร์ มหาวิทยาลัยขอนแก่น</w:t>
            </w:r>
          </w:p>
        </w:tc>
      </w:tr>
      <w:tr w:rsidR="00312A31" w:rsidRPr="008F79DE" w:rsidTr="002B05CE">
        <w:tc>
          <w:tcPr>
            <w:tcW w:w="4657" w:type="dxa"/>
            <w:gridSpan w:val="2"/>
          </w:tcPr>
          <w:p w:rsidR="00312A31" w:rsidRPr="008F79DE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ชื่อ-สกุล 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119" w:type="dxa"/>
          </w:tcPr>
          <w:p w:rsidR="00312A31" w:rsidRPr="008F79DE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ตำแหน่ง 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12A31" w:rsidRPr="008F79DE" w:rsidTr="002B05CE">
        <w:tc>
          <w:tcPr>
            <w:tcW w:w="4657" w:type="dxa"/>
            <w:gridSpan w:val="2"/>
          </w:tcPr>
          <w:p w:rsidR="00312A31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8F79DE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สังกัดสาขาวิชา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8F79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  <w:tc>
          <w:tcPr>
            <w:tcW w:w="5119" w:type="dxa"/>
          </w:tcPr>
          <w:p w:rsidR="00312A31" w:rsidRPr="008F79DE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รอบการประเมิน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3E4C6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/ปี</w:t>
            </w:r>
            <w:r w:rsidR="003E4C6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312A31" w:rsidRPr="008F79DE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7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</w:p>
          <w:p w:rsidR="00312A31" w:rsidRPr="008F79DE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79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</w:tc>
      </w:tr>
      <w:tr w:rsidR="00312A31" w:rsidRPr="008F79DE" w:rsidTr="002B05CE">
        <w:tc>
          <w:tcPr>
            <w:tcW w:w="9776" w:type="dxa"/>
            <w:gridSpan w:val="3"/>
          </w:tcPr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 มีภาระงานขั้นต่ำเต็มเวลาเฉลี่ยไม่น้อยกว่า 35 ชม.ทำการ/สัปดาห์ โดย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1.1 มีภาระงานสอนไม่น้อยกว่าร้อยละ 50 ของภาระงานขั้นต่ำเต็มเวลา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1.2 </w:t>
            </w: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มีภาระงานด้านการวิจัย และ/หรือ ภาระงานด้านการผลิตผลงานวิชาการ และ/หรือ ภาระงาน 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ด้านการบริการวิชาการ และ/หรือ ภาระงานด้านอื่นๆ 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(1.1-1.2 เป็นไปตามเกณฑ์ของการแบ่งสัดส่วนภาระงานของผู้ดำรงตำแหน่งวิชาการ ข้อ 5 คือกลุ่มภาระงานที่ไม่เน้นด้านใดด้านหนึ่ง ตามประกาศ ก.บ.ม.มหาวิทยาลัยขอนแก่นฉบับที่ 18/2552              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กรณีเป็นกลุ่มภาระงานอื่นนอกเหนือจากนี้ ซึ่งต้องผ่านการอนุมัติตามระเบียบที่เกี่ยวข้องก่อนโดย ให้อาจารย์แจ้งขออนุมัติ เป็นรายๆไป)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 ปฏิบัติงานโครงการ/กิจกรรมตามแผนปฏิบัติการที่ได้รับมอบหมาย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 จัดทำ</w:t>
            </w:r>
            <w:r w:rsidRPr="003C6EB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 ร่วมจัดทำ </w:t>
            </w: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มคอ.3 หรือ มคอ.4 (รายละเอียดของรายวิชา) ให้แล้วเสร็จก่อนเปิดภาคการศึกษา 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 จัดทำ</w:t>
            </w:r>
            <w:r w:rsidRPr="003C6EB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หรือ ร่วมจัดทำ </w:t>
            </w: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มคอ.5 หรือ มคอ.6 (รายงานผลการดำเนินการของรายวิชา) ) ภายใน 30 วันหลังจากวันปิดภาคการศึกษา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5. ส่งผลการเรียนเสนอต่อคณะกรรมการประจำคณะ หรือ คณะกรรมการบริหารหลักสูตรระดับบัณฑิตศึกษา ภายในวันที่คณะฯกำหนด 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6. ปฏิบัติตนตามจรรยาบรรณของบุคลากรมหาวิทยาลัยขอนแก่น ตามข้อบังคับสภา ม.ข.ว่าด้วย จรรยาบรรณของบุคลากรมหาวิทยาลัยขอนแก่น พ.ศ. 2555 และที่แก้ไขเพิ่มเติม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C6EB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7. ปฏิบัติงานอื่นๆ ตามที่มหาวิทยาลัยขอนแก่นและคณะเภสัชศาสตร์มอบหมาย</w:t>
            </w:r>
          </w:p>
          <w:p w:rsidR="00312A31" w:rsidRPr="003C6EB8" w:rsidRDefault="00312A31" w:rsidP="002B05CE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36"/>
        <w:gridCol w:w="3215"/>
        <w:gridCol w:w="3354"/>
      </w:tblGrid>
      <w:tr w:rsidR="00312A31" w:rsidTr="002B05CE">
        <w:tc>
          <w:tcPr>
            <w:tcW w:w="3236" w:type="dxa"/>
          </w:tcPr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ลงนาม....................................................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  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C43275" w:rsidP="00C432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ผู้รับมอบหมายงาน</w:t>
            </w:r>
          </w:p>
        </w:tc>
        <w:tc>
          <w:tcPr>
            <w:tcW w:w="3215" w:type="dxa"/>
          </w:tcPr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ลงนาม.................................................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 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="003E4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หัวหน้า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</w:t>
            </w:r>
          </w:p>
        </w:tc>
        <w:tc>
          <w:tcPr>
            <w:tcW w:w="3354" w:type="dxa"/>
          </w:tcPr>
          <w:p w:rsidR="00312A31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ind w:right="-10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ลงนาม..................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(รศ.ดร.ไพบูลย์   ดาวสดใส</w:t>
            </w: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คณบดีคณะเภสัชศาสตร์</w:t>
            </w:r>
          </w:p>
          <w:p w:rsidR="00312A31" w:rsidRDefault="00C43275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ผู้</w:t>
            </w:r>
            <w:r w:rsidR="00312A31"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</w:t>
            </w:r>
            <w:r w:rsidR="00312A31"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12A31" w:rsidRPr="00D4256D" w:rsidRDefault="00312A31" w:rsidP="002B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2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</w:t>
            </w:r>
          </w:p>
        </w:tc>
      </w:tr>
    </w:tbl>
    <w:p w:rsidR="00EC2B91" w:rsidRDefault="00C43275"/>
    <w:p w:rsidR="00312A31" w:rsidRDefault="00312A31"/>
    <w:p w:rsidR="00312A31" w:rsidRDefault="00312A31"/>
    <w:p w:rsidR="00312A31" w:rsidRPr="001D1054" w:rsidRDefault="00312A31">
      <w:pPr>
        <w:rPr>
          <w:rFonts w:cstheme="minorBidi"/>
          <w:szCs w:val="30"/>
          <w:cs/>
          <w:lang w:bidi="th-TH"/>
        </w:rPr>
      </w:pPr>
      <w:bookmarkStart w:id="0" w:name="_GoBack"/>
      <w:bookmarkEnd w:id="0"/>
    </w:p>
    <w:p w:rsidR="00312A31" w:rsidRDefault="00312A31" w:rsidP="00312A31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12A31" w:rsidRDefault="00312A31" w:rsidP="00312A31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312A31" w:rsidRDefault="00312A31" w:rsidP="00312A31">
      <w:pPr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รายละเอียดเกณฑ์ภาระงานตามกลุ่มต่างๆ ตามข้อ5 ของประกาศ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มหาวิทยาลัยขอนแก่น </w:t>
      </w:r>
    </w:p>
    <w:p w:rsidR="00312A31" w:rsidRDefault="00312A31" w:rsidP="00312A31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ก.บ.ม.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18/2552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12A31" w:rsidRPr="006375EF" w:rsidRDefault="00312A31" w:rsidP="00312A3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12A31" w:rsidRPr="006375EF" w:rsidRDefault="00312A31" w:rsidP="00312A31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 กลุ่มภาระงานที่เน้นการสอน แบ่งสัดส่วน ดังนี้</w:t>
      </w:r>
    </w:p>
    <w:p w:rsidR="00312A31" w:rsidRPr="006375EF" w:rsidRDefault="00312A31" w:rsidP="00312A31">
      <w:pPr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1.1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ภาระงานด้านการสอน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70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</w:p>
    <w:p w:rsidR="00312A31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1.2 ภาระงานด้านการวิจัย และ/หรือ ภาระงานด้านการผลิตผลงานวิชาการ ร้อยละ 10-20 ของ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และ/หรือ</w:t>
      </w:r>
    </w:p>
    <w:p w:rsidR="003E4C67" w:rsidRDefault="00312A31" w:rsidP="003E4C67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1.3 ภาระงานด้านการบริการวิชาการ และ/หรือ ภาระงานด้านอื่นๆ 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อยละ 5-10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ของภาระงาน</w:t>
      </w:r>
    </w:p>
    <w:p w:rsidR="00312A31" w:rsidRPr="006375EF" w:rsidRDefault="003E4C67" w:rsidP="003E4C6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="00312A31"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ขั้นต่ำเต็มเวลา</w:t>
      </w:r>
    </w:p>
    <w:p w:rsidR="00312A31" w:rsidRPr="006375EF" w:rsidRDefault="00312A31" w:rsidP="00312A31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กลุ่มภาระงานที่เน้นการวิจัย แบ่งสัดส่วน ดังนี้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2.1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ภาระงานด้านการ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70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</w:p>
    <w:p w:rsidR="00312A31" w:rsidRPr="006375EF" w:rsidRDefault="00312A31" w:rsidP="00312A31">
      <w:pPr>
        <w:ind w:left="273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2.2 ภาระงานด้านการสอน ร้อยละ 10-20 ของภาระงานขั้นต่ำเต็มเวลา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และ/หรือ</w:t>
      </w:r>
    </w:p>
    <w:p w:rsidR="00312A31" w:rsidRPr="006375EF" w:rsidRDefault="00312A31" w:rsidP="00312A31">
      <w:pPr>
        <w:ind w:left="273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.3 ภาระงานด้านการ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ผลิตผลงานวิชาการ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 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อยละ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-1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ของภาระงานขั้นต่ำเต็มเวลา 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และ/หรือ</w:t>
      </w:r>
    </w:p>
    <w:p w:rsidR="00312A31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ภาระงานด้านการบริการวิชาการ และ/หรือ ภาระงานด้านอื่นๆ 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อยละ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10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-1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ของภาระงาน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ขั้นต่ำเต็มเวลา</w:t>
      </w:r>
    </w:p>
    <w:p w:rsidR="00312A31" w:rsidRPr="006375EF" w:rsidRDefault="00312A31" w:rsidP="00312A31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 กลุ่มภาระงานกรณีมีตำแหน่งเป็นผู้บริหาร แบ่งสัดส่วน ดังนี้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3.1 ภาระงานด้านการบริหาร ร้อยละ 60-100 ของภาระงานขั้นต่ำเต็มเวลา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</w:p>
    <w:p w:rsidR="00312A31" w:rsidRDefault="00312A31" w:rsidP="00312A31">
      <w:pPr>
        <w:ind w:left="273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3.2 ภาระงานด้านการสอน และ/หรือ ภาระงานด้านอื่นๆ ร้อยละ 0-40 ของภาระงานขั้นต่ำ</w:t>
      </w:r>
    </w:p>
    <w:p w:rsidR="00312A31" w:rsidRPr="006375EF" w:rsidRDefault="00312A31" w:rsidP="00312A31">
      <w:pPr>
        <w:ind w:left="273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เต็มเวลา</w:t>
      </w:r>
    </w:p>
    <w:p w:rsidR="00312A31" w:rsidRPr="008522AA" w:rsidRDefault="00312A31" w:rsidP="00312A31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2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4. กลุ่มภาระงานที่ไม่เน้นด้านใดด้านหนึ่ง แบ่งสัดส่วน ดังนี้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4.1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ภาระงานด้านการสอน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ไม่น้อยกว่าร้อยละ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0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ของภาระงานขั้นต่ำเต็มเวลา </w:t>
      </w:r>
      <w:r w:rsidRPr="006375E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</w:p>
    <w:p w:rsidR="00312A31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4.2 ภาระงานด้านการวิจัย และ/หรือ ภาระงานด้านการผลิตผลงานวิชาการ และ/หรือ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ภาระงาน</w:t>
      </w:r>
    </w:p>
    <w:p w:rsidR="003E4C67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ด้านการบริการวิชาการ และ/หรือ ภาระงานด้านอื่นๆ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ไม่เกิน 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>อยละ 5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r w:rsidRPr="006375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ของภาระงานขั้นต่ำเต็ม</w:t>
      </w:r>
      <w:r w:rsidR="003E4C6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</w:p>
    <w:p w:rsidR="00312A31" w:rsidRPr="006375EF" w:rsidRDefault="00312A31" w:rsidP="00312A31">
      <w:pPr>
        <w:ind w:left="720" w:firstLine="273"/>
        <w:rPr>
          <w:rFonts w:ascii="TH SarabunPSK" w:hAnsi="TH SarabunPSK" w:cs="TH SarabunPSK"/>
          <w:sz w:val="32"/>
          <w:szCs w:val="32"/>
          <w:lang w:bidi="th-TH"/>
        </w:rPr>
      </w:pPr>
      <w:r w:rsidRPr="006375EF">
        <w:rPr>
          <w:rFonts w:ascii="TH SarabunPSK" w:hAnsi="TH SarabunPSK" w:cs="TH SarabunPSK" w:hint="cs"/>
          <w:sz w:val="32"/>
          <w:szCs w:val="32"/>
          <w:cs/>
          <w:lang w:bidi="th-TH"/>
        </w:rPr>
        <w:t>เวลา</w:t>
      </w:r>
    </w:p>
    <w:p w:rsidR="00312A31" w:rsidRPr="006375EF" w:rsidRDefault="00312A31" w:rsidP="00312A3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12A31" w:rsidRPr="007E3ED0" w:rsidRDefault="00312A31" w:rsidP="00312A31">
      <w:pPr>
        <w:jc w:val="center"/>
        <w:rPr>
          <w:rFonts w:ascii="TH SarabunPSK" w:hAnsi="TH SarabunPSK" w:cs="TH SarabunPSK"/>
          <w:sz w:val="30"/>
          <w:szCs w:val="30"/>
          <w:rtl/>
          <w:cs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 xml:space="preserve"> </w:t>
      </w:r>
    </w:p>
    <w:p w:rsidR="00312A31" w:rsidRDefault="00312A31" w:rsidP="00312A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 xml:space="preserve"> </w:t>
      </w:r>
    </w:p>
    <w:p w:rsidR="00312A31" w:rsidRPr="00F1082D" w:rsidRDefault="00312A31" w:rsidP="00312A31">
      <w:pPr>
        <w:jc w:val="thaiDistribute"/>
        <w:rPr>
          <w:rFonts w:asciiTheme="majorBidi" w:hAnsiTheme="majorBidi" w:cstheme="majorBidi"/>
          <w:sz w:val="32"/>
          <w:szCs w:val="32"/>
          <w:lang w:val="en-US" w:bidi="th-TH"/>
        </w:rPr>
      </w:pPr>
    </w:p>
    <w:p w:rsidR="00312A31" w:rsidRDefault="00312A31" w:rsidP="00312A31"/>
    <w:p w:rsidR="00312A31" w:rsidRDefault="00312A31" w:rsidP="00312A31">
      <w:pPr>
        <w:rPr>
          <w:lang w:bidi="th-TH"/>
        </w:rPr>
      </w:pPr>
    </w:p>
    <w:p w:rsidR="00312A31" w:rsidRPr="002F3BAA" w:rsidRDefault="00312A31">
      <w:pPr>
        <w:rPr>
          <w:rFonts w:cstheme="minorBidi"/>
          <w:szCs w:val="30"/>
          <w:lang w:val="en-US" w:bidi="th-TH"/>
        </w:rPr>
      </w:pPr>
    </w:p>
    <w:sectPr w:rsidR="00312A31" w:rsidRPr="002F3B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1"/>
    <w:rsid w:val="0009379E"/>
    <w:rsid w:val="001D1054"/>
    <w:rsid w:val="002A165A"/>
    <w:rsid w:val="002F3BAA"/>
    <w:rsid w:val="00312A31"/>
    <w:rsid w:val="003E4C67"/>
    <w:rsid w:val="00C43275"/>
    <w:rsid w:val="00CF2A92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8D5A"/>
  <w15:chartTrackingRefBased/>
  <w15:docId w15:val="{ACE9B618-3A77-48DD-9F42-4E8443E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1"/>
    <w:pPr>
      <w:spacing w:after="0" w:line="240" w:lineRule="auto"/>
    </w:pPr>
    <w:rPr>
      <w:rFonts w:ascii="Arial" w:eastAsia="Times New Roman" w:hAnsi="Arial" w:cs="Arial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A31"/>
    <w:pPr>
      <w:jc w:val="center"/>
    </w:pPr>
    <w:rPr>
      <w:rFonts w:ascii="Cordia New" w:eastAsia="Cordia New" w:hAnsi="Cordia New" w:cs="Angsana New"/>
      <w:b/>
      <w:bCs/>
      <w:sz w:val="36"/>
      <w:szCs w:val="36"/>
      <w:lang w:val="en-US" w:bidi="th-TH"/>
    </w:rPr>
  </w:style>
  <w:style w:type="character" w:customStyle="1" w:styleId="TitleChar">
    <w:name w:val="Title Char"/>
    <w:basedOn w:val="DefaultParagraphFont"/>
    <w:link w:val="Title"/>
    <w:rsid w:val="00312A31"/>
    <w:rPr>
      <w:rFonts w:ascii="Cordia New" w:eastAsia="Cordia New" w:hAnsi="Cordia New" w:cs="Angsana New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6</cp:revision>
  <dcterms:created xsi:type="dcterms:W3CDTF">2020-08-11T06:35:00Z</dcterms:created>
  <dcterms:modified xsi:type="dcterms:W3CDTF">2020-08-12T16:02:00Z</dcterms:modified>
</cp:coreProperties>
</file>